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об итогах заключения 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Астраханская область, г. Астрахань, ул. Краматорская, д. 204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Имущество: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  <w:t xml:space="preserve">Здание для персонала районных электрических сетей</w:t>
      </w:r>
      <w:r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bCs/>
          <w:sz w:val="24"/>
          <w:szCs w:val="24"/>
          <w:shd w:val="clear" w:color="auto" w:fill="ffffff"/>
          <w:lang w:eastAsia="hi-IN" w:bidi="hi-IN"/>
        </w:rPr>
        <w:t xml:space="preserve">Астраханская область, г. Астрахань, ул. Краматорская, д. 204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bCs/>
          <w:sz w:val="24"/>
          <w:szCs w:val="24"/>
          <w:shd w:val="clear" w:color="auto" w:fill="ffffff"/>
          <w:lang w:eastAsia="hi-IN" w:bidi="hi-IN"/>
        </w:rPr>
        <w:t xml:space="preserve">30:12:021126:72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Площадь: 1226,5 кв.м. Назначение: нежилое. Количество этажей, в том числе подземных этажей: 2, в том числе подземных 0. 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Ограничения (обременения) права: не зарегистрировано.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Здание принадлежит Продавцу на праве собственности, о чем в Едином государственном реестре недвижимости сделана запись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02.10.2008 № 30-30-01/117/2008-683.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  <w:t xml:space="preserve">Хозяйственное здание цеха ремонта оборудования</w:t>
      </w:r>
      <w:r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bCs/>
          <w:sz w:val="24"/>
          <w:szCs w:val="24"/>
          <w:shd w:val="clear" w:color="auto" w:fill="ffffff"/>
          <w:lang w:eastAsia="hi-IN" w:bidi="hi-IN"/>
        </w:rPr>
        <w:t xml:space="preserve">Астраханская область, г. Астрахань, ул. Краматорская, д. 204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bCs/>
          <w:sz w:val="24"/>
          <w:szCs w:val="24"/>
          <w:shd w:val="clear" w:color="auto" w:fill="ffffff"/>
          <w:lang w:eastAsia="hi-IN" w:bidi="hi-IN"/>
        </w:rPr>
        <w:t xml:space="preserve">30:12:021126:73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Площадь: 291,1 кв.м. Назначение: нежилое. Количество этажей, в том числе подземных этажей: 2, в том числе подземных 0.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Ограничения (обременения) права: не зарегистрировано.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Здание принадлежит Продавцу на праве собственности, о чем в Едином государственном реестре недвижимости сделана запись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30.09.2008 № 30-30-01/117/2008-634.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hi-IN" w:bidi="hi-IN"/>
        </w:rPr>
        <w:t xml:space="preserve">Право аренды земельного участка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 площадью 6 69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7+/-29 кв. м., с кадастровым номером 30:12:021126:54, расположенного по адресу: Астраханская область, г. Астрахань, Ленинский район, ул. Краматорская, д. 204, используемом ПАО «Россети Юг» на основании договора аренды № 442 от 28.03.2012, сроком на 25 лет.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Сообщаем, что заключение договора купли-продажи 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Астраханская область, г. Астрахань, ул. Краматорская, д. 204</w:t>
      </w:r>
      <w:r>
        <w:rPr>
          <w:rFonts w:ascii="Times New Roman" w:hAnsi="Times New Roman" w:cs="Times New Roman"/>
          <w:b/>
          <w:sz w:val="24"/>
          <w:szCs w:val="24"/>
        </w:rPr>
        <w:t xml:space="preserve"> не состоялось.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SimSun">
    <w:panose1 w:val="02000503030000020003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</w:pPr>
      <w:rPr>
        <w:rFonts w:hint="default" w:eastAsia="Calibri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4"/>
    <w:next w:val="6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5"/>
    <w:link w:val="34"/>
    <w:uiPriority w:val="10"/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5"/>
    <w:link w:val="36"/>
    <w:uiPriority w:val="11"/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5"/>
    <w:link w:val="42"/>
    <w:uiPriority w:val="99"/>
  </w:style>
  <w:style w:type="paragraph" w:styleId="44">
    <w:name w:val="Footer"/>
    <w:basedOn w:val="66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5"/>
    <w:link w:val="44"/>
    <w:uiPriority w:val="99"/>
  </w:style>
  <w:style w:type="paragraph" w:styleId="46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9"/>
    <w:uiPriority w:val="99"/>
    <w:rPr>
      <w:sz w:val="18"/>
    </w:rPr>
  </w:style>
  <w:style w:type="paragraph" w:styleId="178">
    <w:name w:val="endnote text"/>
    <w:basedOn w:val="6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>
    <w:name w:val="List Paragraph"/>
    <w:basedOn w:val="664"/>
    <w:uiPriority w:val="34"/>
    <w:qFormat/>
    <w:pPr>
      <w:contextualSpacing/>
      <w:ind w:left="720"/>
      <w:spacing w:after="160" w:line="259" w:lineRule="auto"/>
    </w:pPr>
  </w:style>
  <w:style w:type="paragraph" w:styleId="669">
    <w:name w:val="footnote text"/>
    <w:basedOn w:val="664"/>
    <w:link w:val="670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SimSun" w:cs="Mangal"/>
      <w:sz w:val="20"/>
      <w:szCs w:val="18"/>
      <w:lang w:eastAsia="hi-IN" w:bidi="hi-IN"/>
    </w:rPr>
  </w:style>
  <w:style w:type="character" w:styleId="670" w:customStyle="1">
    <w:name w:val="Текст сноски Знак"/>
    <w:basedOn w:val="665"/>
    <w:link w:val="669"/>
    <w:uiPriority w:val="99"/>
    <w:semiHidden/>
    <w:rPr>
      <w:rFonts w:ascii="Times New Roman" w:hAnsi="Times New Roman" w:eastAsia="SimSun" w:cs="Mangal"/>
      <w:sz w:val="20"/>
      <w:szCs w:val="18"/>
      <w:lang w:eastAsia="hi-IN" w:bidi="hi-IN"/>
    </w:rPr>
  </w:style>
  <w:style w:type="character" w:styleId="671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revision>51</cp:revision>
  <dcterms:created xsi:type="dcterms:W3CDTF">2015-04-15T08:31:00Z</dcterms:created>
  <dcterms:modified xsi:type="dcterms:W3CDTF">2025-12-10T11:51:45Z</dcterms:modified>
</cp:coreProperties>
</file>